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A2E6C">
      <w:pPr>
        <w:jc w:val="center"/>
      </w:pPr>
      <w:r>
        <w:rPr>
          <w:rFonts w:hint="eastAsia" w:ascii="黑体" w:eastAsia="黑体"/>
          <w:b/>
          <w:color w:val="000000"/>
          <w:sz w:val="30"/>
          <w:szCs w:val="30"/>
        </w:rPr>
        <w:t>《Java程序设计》（A卷2005本）2-答题卡
</w:t>
      </w:r>
    </w:p>
    <w:p w14:paraId="6FC837EC"/>
    <w:p w14:paraId="0DC523C5">
      <w:pPr>
        <w:jc w:val="left"/>
      </w:pPr>
      <w:r>
        <w:rPr>
          <w:rFonts w:hint="eastAsia" w:ascii="黑体" w:eastAsia="黑体"/>
          <w:b/>
          <w:color w:val="000000"/>
          <w:sz w:val="30"/>
          <w:szCs w:val="30"/>
        </w:rPr>
        <w:t>一. 填空题（每空2分，共20分）</w:t>
      </w:r>
    </w:p>
    <w:p w14:paraId="62BFD00B"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 w14:paraId="4CAAD7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27EA33F7">
            <w:pPr>
              <w:jc w:val="center"/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序号</w:t>
            </w:r>
          </w:p>
        </w:tc>
        <w:tc>
          <w:tcPr>
            <w:tcW w:w="6000" w:type="dxa"/>
            <w:vAlign w:val="center"/>
          </w:tcPr>
          <w:p w14:paraId="296D0CAA">
            <w:pPr>
              <w:jc w:val="center"/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答案</w:t>
            </w:r>
          </w:p>
        </w:tc>
      </w:tr>
      <w:tr w14:paraId="506B41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0F4708AF"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 w14:paraId="1EB770F1">
            <w:pPr>
              <w:jc w:val="center"/>
            </w:pPr>
            <w:r>
              <w:rPr>
                <w:rFonts w:hint="eastAsia" w:ascii="Arial Unicode MS" w:hAnsi="Arial Unicode MS"/>
                <w:sz w:val="20"/>
              </w:rPr>
              <w:t>编译器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 w14:paraId="697A02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17094531"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 w14:paraId="27988A13">
            <w:pPr>
              <w:jc w:val="center"/>
            </w:pPr>
            <w:r>
              <w:rPr>
                <w:rFonts w:hint="eastAsia" w:ascii="Arial Unicode MS" w:hAnsi="Arial Unicode MS"/>
                <w:sz w:val="20"/>
              </w:rPr>
              <w:t>bytecode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 w14:paraId="1C0395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46A5F9B6"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 w14:paraId="4CC9D6CD">
            <w:pPr>
              <w:jc w:val="center"/>
            </w:pPr>
            <w:r>
              <w:rPr>
                <w:rFonts w:hint="eastAsia" w:ascii="Arial Unicode MS" w:hAnsi="Arial Unicode MS"/>
                <w:sz w:val="20"/>
              </w:rPr>
              <w:t>abstract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 w14:paraId="70B9FE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20C72420"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 w14:paraId="05CB998E">
            <w:pPr>
              <w:jc w:val="center"/>
            </w:pPr>
            <w:r>
              <w:rPr>
                <w:rFonts w:hint="eastAsia" w:ascii="Arial Unicode MS" w:hAnsi="Arial Unicode MS"/>
                <w:sz w:val="20"/>
              </w:rPr>
              <w:t>Object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 w14:paraId="471822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76161063"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 w14:paraId="5C50C664">
            <w:pPr>
              <w:jc w:val="center"/>
            </w:pPr>
            <w:r>
              <w:rPr>
                <w:rFonts w:hint="eastAsia" w:ascii="Arial Unicode MS" w:hAnsi="Arial Unicode MS"/>
                <w:sz w:val="20"/>
              </w:rPr>
              <w:t>Error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</w:t>
            </w:r>
          </w:p>
        </w:tc>
      </w:tr>
      <w:tr w14:paraId="485C80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4DB1EDE7"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 w14:paraId="1110F66A">
            <w:pPr>
              <w:jc w:val="center"/>
            </w:pPr>
            <w:r>
              <w:rPr>
                <w:rFonts w:hint="eastAsia" w:ascii="Arial Unicode MS" w:hAnsi="Arial Unicode MS"/>
                <w:sz w:val="20"/>
              </w:rPr>
              <w:t xml:space="preserve"> Exception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</w:t>
            </w:r>
          </w:p>
        </w:tc>
      </w:tr>
      <w:tr w14:paraId="14DD64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7CEF3B36"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 w14:paraId="5F9A10FD">
            <w:pPr>
              <w:jc w:val="center"/>
            </w:pPr>
            <w:r>
              <w:rPr>
                <w:rFonts w:hint="eastAsia" w:ascii="Arial Unicode MS" w:hAnsi="Arial Unicode MS"/>
                <w:sz w:val="20"/>
              </w:rPr>
              <w:t xml:space="preserve"> RuntimeException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   </w:t>
            </w:r>
          </w:p>
        </w:tc>
      </w:tr>
      <w:tr w14:paraId="62B2FF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5FAC54B7"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 w14:paraId="71A95C12"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Arial Unicode MS" w:hAnsi="Arial Unicode MS"/>
                <w:sz w:val="20"/>
              </w:rPr>
              <w:t>run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 w14:paraId="2A50EE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11F917CD"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 w14:paraId="154395C7">
            <w:pPr>
              <w:jc w:val="center"/>
            </w:pPr>
            <w:r>
              <w:rPr>
                <w:rFonts w:hint="eastAsia" w:ascii="Arial Unicode MS" w:hAnsi="Arial Unicode MS"/>
                <w:sz w:val="20"/>
              </w:rPr>
              <w:t>接受要输出的字节并将它送往目的地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 w14:paraId="0FF1C0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19C81349"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 w14:paraId="31A6507B">
            <w:pPr>
              <w:jc w:val="center"/>
            </w:pPr>
            <w:r>
              <w:rPr>
                <w:rFonts w:hint="eastAsia" w:ascii="Arial Unicode MS" w:hAnsi="Arial Unicode MS"/>
                <w:sz w:val="20"/>
              </w:rPr>
              <w:t>Socket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</w:tbl>
    <w:p w14:paraId="0026D9C4"/>
    <w:p w14:paraId="14DFE868">
      <w:pPr>
        <w:jc w:val="left"/>
      </w:pPr>
      <w:r>
        <w:rPr>
          <w:rFonts w:hint="eastAsia" w:ascii="黑体" w:eastAsia="黑体"/>
          <w:b/>
          <w:color w:val="000000"/>
          <w:sz w:val="30"/>
          <w:szCs w:val="30"/>
        </w:rPr>
        <w:t>二. 判断题（正确T、错误F）（每题4分，共20分）</w:t>
      </w:r>
    </w:p>
    <w:p w14:paraId="685B9F38"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 w14:paraId="26362D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3A9F72D0">
            <w:pPr>
              <w:jc w:val="center"/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序号</w:t>
            </w:r>
          </w:p>
        </w:tc>
        <w:tc>
          <w:tcPr>
            <w:tcW w:w="6000" w:type="dxa"/>
            <w:vAlign w:val="center"/>
          </w:tcPr>
          <w:p w14:paraId="4444329F">
            <w:pPr>
              <w:jc w:val="center"/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答案</w:t>
            </w:r>
          </w:p>
        </w:tc>
      </w:tr>
      <w:tr w14:paraId="30E393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263F9085"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 w14:paraId="3AC96340"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F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 w14:paraId="6E9350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4BDF7F0E"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 w14:paraId="5532BB7D"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 w14:paraId="4B4F7B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4DE0D6A3"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 w14:paraId="39652B2F"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F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 w14:paraId="40235F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79A3701B"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 w14:paraId="10684DA5"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T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 w14:paraId="0BEB95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1291D369"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 w14:paraId="5F52E270"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eastAsia="黑体"/>
                <w:sz w:val="18"/>
                <w:szCs w:val="18"/>
                <w:lang w:val="en-US" w:eastAsia="zh-CN"/>
              </w:rPr>
              <w:t>F</w:t>
            </w: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</w:tbl>
    <w:p w14:paraId="0FF1D375"/>
    <w:p w14:paraId="5EF465D7">
      <w:pPr>
        <w:jc w:val="left"/>
      </w:pPr>
      <w:r>
        <w:rPr>
          <w:rFonts w:hint="eastAsia" w:ascii="黑体" w:eastAsia="黑体"/>
          <w:b/>
          <w:color w:val="000000"/>
          <w:sz w:val="30"/>
          <w:szCs w:val="30"/>
        </w:rPr>
        <w:t>三．问答题(每题10分，共20分)</w:t>
      </w:r>
    </w:p>
    <w:p w14:paraId="1AC94E97"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 w14:paraId="6582B8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6317CCDF">
            <w:pPr>
              <w:jc w:val="center"/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序号</w:t>
            </w:r>
          </w:p>
        </w:tc>
        <w:tc>
          <w:tcPr>
            <w:tcW w:w="6000" w:type="dxa"/>
            <w:vAlign w:val="center"/>
          </w:tcPr>
          <w:p w14:paraId="266CD8B1">
            <w:pPr>
              <w:jc w:val="center"/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答案</w:t>
            </w:r>
          </w:p>
        </w:tc>
      </w:tr>
      <w:tr w14:paraId="4E5E9D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799270D0"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 w14:paraId="3A5245CC">
            <w:pPr>
              <w:ind w:left="915" w:leftChars="150" w:hanging="600" w:hangingChars="300"/>
              <w:rPr>
                <w:rFonts w:hint="eastAsia" w:ascii="Arial Unicode MS" w:hAnsi="Arial Unicode MS"/>
                <w:sz w:val="20"/>
              </w:rPr>
            </w:pPr>
            <w:r>
              <w:rPr>
                <w:rFonts w:ascii="Arial Unicode MS" w:hAnsi="Arial Unicode MS"/>
                <w:sz w:val="20"/>
              </w:rPr>
              <w:t xml:space="preserve">this </w:t>
            </w:r>
            <w:r>
              <w:rPr>
                <w:rFonts w:hint="eastAsia" w:ascii="Arial Unicode MS" w:hAnsi="Arial Unicode MS"/>
                <w:sz w:val="20"/>
              </w:rPr>
              <w:t xml:space="preserve">  在程序中，我们可以使用this这个保留字来使用自己这个对象，把自己这个对象当作参数，传递给别的对象中的方法。</w:t>
            </w:r>
          </w:p>
          <w:p w14:paraId="59894D23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ascii="Arial Unicode MS" w:hAnsi="Arial Unicode MS"/>
                <w:sz w:val="20"/>
              </w:rPr>
              <w:t>super</w:t>
            </w:r>
            <w:r>
              <w:rPr>
                <w:rFonts w:hint="eastAsia" w:ascii="Arial Unicode MS" w:hAnsi="Arial Unicode MS"/>
                <w:sz w:val="20"/>
              </w:rPr>
              <w:t xml:space="preserve">  在程序中，我们可以使用super这个保留字来取用父类中的方法以及变量数据。</w:t>
            </w:r>
          </w:p>
          <w:p w14:paraId="7A977860">
            <w:pPr>
              <w:ind w:left="1515" w:leftChars="150" w:hanging="1200" w:hangingChars="600"/>
              <w:rPr>
                <w:rFonts w:hint="eastAsia" w:ascii="Arial Unicode MS" w:hAnsi="Arial Unicode MS"/>
                <w:sz w:val="20"/>
              </w:rPr>
            </w:pPr>
            <w:r>
              <w:rPr>
                <w:rFonts w:ascii="Arial Unicode MS" w:hAnsi="Arial Unicode MS"/>
                <w:sz w:val="20"/>
              </w:rPr>
              <w:t>synchronized</w:t>
            </w:r>
            <w:r>
              <w:rPr>
                <w:rFonts w:hint="eastAsia" w:ascii="Arial Unicode MS" w:hAnsi="Arial Unicode MS"/>
                <w:sz w:val="20"/>
              </w:rPr>
              <w:t xml:space="preserve"> 使用</w:t>
            </w:r>
            <w:r>
              <w:rPr>
                <w:rFonts w:ascii="Arial Unicode MS" w:hAnsi="Arial Unicode MS"/>
                <w:sz w:val="20"/>
              </w:rPr>
              <w:t>synchronized</w:t>
            </w:r>
            <w:r>
              <w:rPr>
                <w:rFonts w:hint="eastAsia" w:ascii="Arial Unicode MS" w:hAnsi="Arial Unicode MS"/>
                <w:sz w:val="20"/>
              </w:rPr>
              <w:t>来锁定某个对象，这样一来，就能够保证同时间只有一个线程可以取用到这个资源。</w:t>
            </w:r>
          </w:p>
          <w:p w14:paraId="67F33348">
            <w:pPr>
              <w:ind w:left="915" w:leftChars="150" w:hanging="600" w:hangingChars="300"/>
              <w:rPr>
                <w:rFonts w:hint="eastAsia" w:ascii="Arial Unicode MS" w:hAnsi="Arial Unicode MS"/>
                <w:sz w:val="20"/>
              </w:rPr>
            </w:pPr>
            <w:r>
              <w:rPr>
                <w:rFonts w:ascii="Arial Unicode MS" w:hAnsi="Arial Unicode MS"/>
                <w:sz w:val="20"/>
              </w:rPr>
              <w:t>static</w:t>
            </w:r>
            <w:r>
              <w:rPr>
                <w:rFonts w:hint="eastAsia" w:ascii="Arial Unicode MS" w:hAnsi="Arial Unicode MS"/>
                <w:sz w:val="20"/>
              </w:rPr>
              <w:t xml:space="preserve"> 如果在变量或方法前加上static，那么这个变量就是静态的，它是属于类，是类变量或类方法。</w:t>
            </w:r>
          </w:p>
          <w:p w14:paraId="1882E338">
            <w:pPr>
              <w:ind w:left="1315" w:leftChars="150" w:hanging="1000" w:hangingChars="500"/>
              <w:rPr>
                <w:rFonts w:hint="eastAsia" w:ascii="Arial Unicode MS" w:hAnsi="Arial Unicode MS"/>
                <w:sz w:val="20"/>
              </w:rPr>
            </w:pPr>
            <w:r>
              <w:rPr>
                <w:rFonts w:ascii="Arial Unicode MS" w:hAnsi="Arial Unicode MS"/>
                <w:sz w:val="20"/>
              </w:rPr>
              <w:t>abstract</w:t>
            </w:r>
            <w:r>
              <w:rPr>
                <w:rFonts w:hint="eastAsia" w:ascii="Arial Unicode MS" w:hAnsi="Arial Unicode MS"/>
                <w:sz w:val="20"/>
              </w:rPr>
              <w:t xml:space="preserve">  在类的前面加上</w:t>
            </w:r>
            <w:r>
              <w:rPr>
                <w:rFonts w:ascii="Arial Unicode MS" w:hAnsi="Arial Unicode MS"/>
                <w:sz w:val="20"/>
              </w:rPr>
              <w:t>abstract</w:t>
            </w:r>
            <w:r>
              <w:rPr>
                <w:rFonts w:hint="eastAsia" w:ascii="Arial Unicode MS" w:hAnsi="Arial Unicode MS"/>
                <w:sz w:val="20"/>
              </w:rPr>
              <w:t>，这个类就是抽象类，如果在一个方法前面加上</w:t>
            </w:r>
            <w:r>
              <w:rPr>
                <w:rFonts w:ascii="Arial Unicode MS" w:hAnsi="Arial Unicode MS"/>
                <w:sz w:val="20"/>
              </w:rPr>
              <w:t>abstract</w:t>
            </w:r>
            <w:r>
              <w:rPr>
                <w:rFonts w:hint="eastAsia" w:ascii="Arial Unicode MS" w:hAnsi="Arial Unicode MS"/>
                <w:sz w:val="20"/>
              </w:rPr>
              <w:t>，那么这个方法就是抽象方法。</w:t>
            </w:r>
          </w:p>
          <w:p w14:paraId="64B2806B">
            <w:pPr>
              <w:ind w:left="1115" w:leftChars="150" w:hanging="800" w:hangingChars="400"/>
              <w:rPr>
                <w:rFonts w:hint="eastAsia" w:ascii="Arial Unicode MS" w:hAnsi="Arial Unicode MS"/>
                <w:sz w:val="20"/>
              </w:rPr>
            </w:pPr>
            <w:r>
              <w:rPr>
                <w:rFonts w:ascii="Arial Unicode MS" w:hAnsi="Arial Unicode MS"/>
                <w:sz w:val="20"/>
              </w:rPr>
              <w:t>interface</w:t>
            </w:r>
            <w:r>
              <w:rPr>
                <w:rFonts w:hint="eastAsia" w:ascii="Arial Unicode MS" w:hAnsi="Arial Unicode MS"/>
                <w:sz w:val="20"/>
              </w:rPr>
              <w:t xml:space="preserve"> 在类的前面加上interface，那么这个类就是接口，它只提供变量以及空的方法，以供实现它的类进行override。</w:t>
            </w:r>
          </w:p>
          <w:p w14:paraId="6B9382F5">
            <w:pPr>
              <w:ind w:left="915" w:leftChars="150" w:hanging="600" w:hangingChars="300"/>
              <w:rPr>
                <w:rFonts w:ascii="Arial Unicode MS" w:hAnsi="Arial Unicode MS"/>
                <w:sz w:val="20"/>
              </w:rPr>
            </w:pPr>
            <w:r>
              <w:rPr>
                <w:rFonts w:ascii="Arial Unicode MS" w:hAnsi="Arial Unicode MS"/>
                <w:sz w:val="20"/>
              </w:rPr>
              <w:t>throw</w:t>
            </w:r>
            <w:r>
              <w:rPr>
                <w:rFonts w:hint="eastAsia" w:ascii="Arial Unicode MS" w:hAnsi="Arial Unicode MS"/>
                <w:sz w:val="20"/>
              </w:rPr>
              <w:t xml:space="preserve"> 如果我们产生一个例外，只要使用throw语句，来“丢出”例外给自己或者别人的程序进行处理就行了。</w:t>
            </w:r>
          </w:p>
          <w:p w14:paraId="05744DDB"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</w:t>
            </w:r>
          </w:p>
        </w:tc>
      </w:tr>
      <w:tr w14:paraId="23DC0C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06C08D23"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 w14:paraId="41EECDC8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在java中，有两种方式可以来创建线程。</w:t>
            </w:r>
          </w:p>
          <w:p w14:paraId="640C09D1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继承Thread类，只要继承了Thread类，在我们的程序中就可以使用Thread类中所有的方法，实现多线程；</w:t>
            </w:r>
          </w:p>
          <w:p w14:paraId="1AAB595B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另外一个方法是实现接口Runnable。如果在我们的程序中实现了Runnable接口，那么我们也能实现多线程，因为其实Thread类也是实现了Runnable接口。</w:t>
            </w:r>
          </w:p>
          <w:p w14:paraId="6E0BAC0B"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</w:tbl>
    <w:p w14:paraId="7D7EA788"/>
    <w:p w14:paraId="02DC2DD7">
      <w:pPr>
        <w:jc w:val="left"/>
      </w:pPr>
      <w:r>
        <w:rPr>
          <w:rFonts w:hint="eastAsia" w:ascii="黑体" w:eastAsia="黑体"/>
          <w:b/>
          <w:color w:val="000000"/>
          <w:sz w:val="30"/>
          <w:szCs w:val="30"/>
        </w:rPr>
        <w:t>四. 综合题（每题20分，共40分）</w:t>
      </w:r>
    </w:p>
    <w:p w14:paraId="686C4156"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 w14:paraId="6274AA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35FE17CC">
            <w:pPr>
              <w:jc w:val="center"/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序号</w:t>
            </w:r>
          </w:p>
        </w:tc>
        <w:tc>
          <w:tcPr>
            <w:tcW w:w="6000" w:type="dxa"/>
            <w:vAlign w:val="center"/>
          </w:tcPr>
          <w:p w14:paraId="4FC359B8">
            <w:pPr>
              <w:jc w:val="center"/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答案</w:t>
            </w:r>
          </w:p>
        </w:tc>
      </w:tr>
      <w:tr w14:paraId="3F9FFA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5032D90C"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 w14:paraId="0AF10A95">
            <w:pPr>
              <w:ind w:left="913" w:leftChars="43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1）用户自定义的异常MyException必须继承于Exception类。</w:t>
            </w:r>
          </w:p>
          <w:p w14:paraId="21551B91">
            <w:pPr>
              <w:ind w:left="915" w:leftChars="150" w:hanging="600" w:hangingChars="300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 xml:space="preserve">        （2）定义一个方法抛出异常需用关键字throws,</w:t>
            </w:r>
          </w:p>
          <w:p w14:paraId="1ABF80BE">
            <w:pPr>
              <w:ind w:left="915" w:leftChars="150" w:hanging="600" w:hangingChars="300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ab/>
            </w:r>
            <w:r>
              <w:rPr>
                <w:rFonts w:hint="eastAsia" w:ascii="Arial Unicode MS" w:hAnsi="Arial Unicode MS"/>
                <w:sz w:val="20"/>
              </w:rPr>
              <w:t xml:space="preserve">  （3）抛出异常的语句需用关键字throw</w:t>
            </w:r>
          </w:p>
          <w:p w14:paraId="3A6AA090">
            <w:pPr>
              <w:ind w:left="1513" w:leftChars="530" w:hanging="400" w:hangingChars="200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（4）因为方法main()调用可能会抛出异常的方法method1() 所以需定义语句</w:t>
            </w:r>
          </w:p>
          <w:p w14:paraId="35003B08">
            <w:pPr>
              <w:ind w:left="1513" w:leftChars="625" w:hanging="200" w:hangingChars="100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来处理method1()抛出给main()处理。</w:t>
            </w:r>
          </w:p>
          <w:p w14:paraId="4E235475">
            <w:pPr>
              <w:ind w:left="915" w:leftChars="150" w:hanging="600" w:hangingChars="300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ab/>
            </w:r>
            <w:r>
              <w:rPr>
                <w:rFonts w:hint="eastAsia" w:ascii="Arial Unicode MS" w:hAnsi="Arial Unicode MS"/>
                <w:sz w:val="20"/>
              </w:rPr>
              <w:t xml:space="preserve"> （5）main()是静态方法，不能调用属于具体对象而不属于整个类的方法method1()。</w:t>
            </w:r>
          </w:p>
          <w:p w14:paraId="0C0F8342"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  <w:p w14:paraId="631BD5AF">
            <w:pPr>
              <w:jc w:val="center"/>
              <w:rPr>
                <w:rFonts w:hint="eastAsia" w:ascii="黑体" w:eastAsia="黑体"/>
                <w:sz w:val="18"/>
                <w:szCs w:val="18"/>
              </w:rPr>
            </w:pPr>
          </w:p>
          <w:p w14:paraId="2608E86D">
            <w:pPr>
              <w:rPr>
                <w:rFonts w:hint="eastAsia"/>
              </w:rPr>
            </w:pPr>
            <w:r>
              <w:rPr>
                <w:rFonts w:hint="eastAsia" w:eastAsia="MS Mincho"/>
                <w:lang w:eastAsia="ja-JP"/>
              </w:rPr>
              <w:t>p</w:t>
            </w:r>
            <w:r>
              <w:rPr>
                <w:rFonts w:hint="eastAsia"/>
              </w:rPr>
              <w:t xml:space="preserve">ublic class </w:t>
            </w:r>
            <w:r>
              <w:rPr>
                <w:rFonts w:hint="eastAsia"/>
                <w:sz w:val="24"/>
                <w:szCs w:val="24"/>
              </w:rPr>
              <w:t>ClassOne</w:t>
            </w:r>
            <w:r>
              <w:rPr>
                <w:rFonts w:hint="eastAsia"/>
              </w:rPr>
              <w:t xml:space="preserve"> {</w:t>
            </w:r>
          </w:p>
          <w:p w14:paraId="079C30A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eastAsia="MS Mincho"/>
                <w:lang w:eastAsia="ja-JP"/>
              </w:rPr>
              <w:tab/>
            </w:r>
            <w:r>
              <w:rPr>
                <w:rFonts w:hint="eastAsia" w:eastAsia="MS Mincho"/>
                <w:lang w:eastAsia="ja-JP"/>
              </w:rPr>
              <w:t>p</w:t>
            </w:r>
            <w:r>
              <w:rPr>
                <w:rFonts w:hint="eastAsia"/>
              </w:rPr>
              <w:t>ublic staic void main(String</w:t>
            </w:r>
            <w:r>
              <w:t>[] args)</w:t>
            </w:r>
            <w:r>
              <w:rPr>
                <w:rFonts w:hint="eastAsia"/>
              </w:rPr>
              <w:t>{</w:t>
            </w:r>
          </w:p>
          <w:p w14:paraId="0479A1E7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r>
              <w:rPr>
                <w:rFonts w:hint="eastAsia" w:eastAsia="MS Mincho"/>
                <w:lang w:eastAsia="ja-JP"/>
              </w:rPr>
              <w:tab/>
            </w:r>
            <w:r>
              <w:rPr>
                <w:rFonts w:hint="eastAsia"/>
              </w:rPr>
              <w:t>try{</w:t>
            </w:r>
          </w:p>
          <w:p w14:paraId="645657D9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method1</w:t>
            </w:r>
            <w:r>
              <w:rPr>
                <w:rFonts w:hint="eastAsia" w:eastAsia="MS Mincho"/>
                <w:lang w:eastAsia="ja-JP"/>
              </w:rPr>
              <w:t>();</w:t>
            </w:r>
          </w:p>
          <w:p w14:paraId="052D7335">
            <w:pPr>
              <w:rPr>
                <w:rFonts w:hint="eastAsia"/>
              </w:rPr>
            </w:pP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}catch(Exception e){}</w:t>
            </w:r>
          </w:p>
          <w:p w14:paraId="4AAC0FCE">
            <w:pPr>
              <w:ind w:firstLine="840"/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}</w:t>
            </w:r>
          </w:p>
          <w:p w14:paraId="00E03E99">
            <w:pPr>
              <w:ind w:firstLine="840"/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 xml:space="preserve">public </w:t>
            </w:r>
            <w:r>
              <w:rPr>
                <w:rFonts w:hint="eastAsia"/>
              </w:rPr>
              <w:t xml:space="preserve">static </w:t>
            </w:r>
            <w:r>
              <w:rPr>
                <w:rFonts w:hint="eastAsia" w:eastAsia="MS Mincho"/>
                <w:lang w:eastAsia="ja-JP"/>
              </w:rPr>
              <w:t xml:space="preserve">void </w:t>
            </w:r>
            <w:r>
              <w:rPr>
                <w:rFonts w:hint="eastAsia"/>
              </w:rPr>
              <w:t>m</w:t>
            </w:r>
            <w:r>
              <w:rPr>
                <w:rFonts w:hint="eastAsia" w:eastAsia="MS Mincho"/>
                <w:lang w:eastAsia="ja-JP"/>
              </w:rPr>
              <w:t>ethod</w:t>
            </w:r>
            <w:r>
              <w:rPr>
                <w:rFonts w:hint="eastAsia"/>
              </w:rPr>
              <w:t>1</w:t>
            </w:r>
            <w:r>
              <w:rPr>
                <w:rFonts w:hint="eastAsia" w:eastAsia="MS Mincho"/>
                <w:lang w:eastAsia="ja-JP"/>
              </w:rPr>
              <w:t>() throw</w:t>
            </w:r>
            <w:r>
              <w:rPr>
                <w:rFonts w:hint="eastAsia"/>
              </w:rPr>
              <w:t xml:space="preserve">s </w:t>
            </w:r>
            <w:r>
              <w:rPr>
                <w:rFonts w:hint="eastAsia" w:eastAsia="MS Mincho"/>
                <w:lang w:eastAsia="ja-JP"/>
              </w:rPr>
              <w:t xml:space="preserve"> MyException{</w:t>
            </w:r>
          </w:p>
          <w:p w14:paraId="43D1B91A">
            <w:pPr>
              <w:ind w:firstLine="840"/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ab/>
            </w:r>
            <w:r>
              <w:rPr>
                <w:rFonts w:hint="eastAsia" w:eastAsia="MS Mincho"/>
                <w:lang w:eastAsia="ja-JP"/>
              </w:rPr>
              <w:t>throw (new MyException());</w:t>
            </w:r>
          </w:p>
          <w:p w14:paraId="4AACAE1B">
            <w:pPr>
              <w:ind w:firstLine="840"/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}</w:t>
            </w:r>
          </w:p>
          <w:p w14:paraId="17FA8838">
            <w:pPr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}</w:t>
            </w:r>
          </w:p>
          <w:p w14:paraId="5BBF8135">
            <w:pPr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class MyException</w:t>
            </w:r>
            <w:r>
              <w:rPr>
                <w:rFonts w:hint="eastAsia"/>
              </w:rPr>
              <w:t xml:space="preserve"> extends Exception</w:t>
            </w:r>
            <w:r>
              <w:rPr>
                <w:rFonts w:hint="eastAsia" w:eastAsia="MS Mincho"/>
                <w:lang w:eastAsia="ja-JP"/>
              </w:rPr>
              <w:t>{</w:t>
            </w:r>
          </w:p>
          <w:p w14:paraId="76A5DC91">
            <w:pPr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ab/>
            </w:r>
            <w:r>
              <w:rPr>
                <w:rFonts w:hint="eastAsia" w:eastAsia="MS Mincho"/>
                <w:lang w:eastAsia="ja-JP"/>
              </w:rPr>
              <w:t>public String toString(){</w:t>
            </w:r>
          </w:p>
          <w:p w14:paraId="759E6FCB">
            <w:pPr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ab/>
            </w:r>
            <w:r>
              <w:rPr>
                <w:rFonts w:hint="eastAsia" w:eastAsia="MS Mincho"/>
                <w:lang w:eastAsia="ja-JP"/>
              </w:rPr>
              <w:tab/>
            </w:r>
            <w:r>
              <w:rPr>
                <w:rFonts w:hint="eastAsia" w:eastAsia="MS Mincho"/>
                <w:lang w:eastAsia="ja-JP"/>
              </w:rPr>
              <w:t>return(</w:t>
            </w:r>
            <w:r>
              <w:rPr>
                <w:rFonts w:eastAsia="MS Mincho"/>
                <w:lang w:eastAsia="ja-JP"/>
              </w:rPr>
              <w:t>”</w:t>
            </w:r>
            <w:r>
              <w:rPr>
                <w:rFonts w:hint="eastAsia" w:eastAsia="MS Mincho"/>
                <w:lang w:eastAsia="ja-JP"/>
              </w:rPr>
              <w:t>My Exception</w:t>
            </w:r>
            <w:r>
              <w:rPr>
                <w:rFonts w:eastAsia="MS Mincho"/>
                <w:lang w:eastAsia="ja-JP"/>
              </w:rPr>
              <w:t>”</w:t>
            </w:r>
            <w:r>
              <w:rPr>
                <w:rFonts w:hint="eastAsia" w:eastAsia="MS Mincho"/>
                <w:lang w:eastAsia="ja-JP"/>
              </w:rPr>
              <w:t>);</w:t>
            </w:r>
          </w:p>
          <w:p w14:paraId="0212FAAB">
            <w:pPr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ab/>
            </w:r>
            <w:r>
              <w:rPr>
                <w:rFonts w:hint="eastAsia" w:eastAsia="MS Mincho"/>
                <w:lang w:eastAsia="ja-JP"/>
              </w:rPr>
              <w:t>}</w:t>
            </w:r>
          </w:p>
          <w:p w14:paraId="39786F7F"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  <w:tr w14:paraId="012C2E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 w14:paraId="6A9FDAAE"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 w14:paraId="5CD9203B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 xml:space="preserve"> class student{</w:t>
            </w:r>
          </w:p>
          <w:p w14:paraId="70501129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 xml:space="preserve">   private String sname;</w:t>
            </w:r>
          </w:p>
          <w:p w14:paraId="58BFFF6D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 xml:space="preserve">   private int sbirthday;</w:t>
            </w:r>
          </w:p>
          <w:p w14:paraId="4DEA1DE3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 xml:space="preserve">   private String sclass;</w:t>
            </w:r>
          </w:p>
          <w:p w14:paraId="5DB4042B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 xml:space="preserve">   student(){}</w:t>
            </w:r>
          </w:p>
          <w:p w14:paraId="07219172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 xml:space="preserve">   student(String name, int birthday, String class)</w:t>
            </w:r>
          </w:p>
          <w:p w14:paraId="63616E02">
            <w:pPr>
              <w:ind w:left="315" w:leftChars="150" w:firstLine="200" w:firstLineChars="100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{sname=name; sbirthday=birthday; sclass=class;}</w:t>
            </w:r>
          </w:p>
          <w:p w14:paraId="4385A654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 xml:space="preserve">  setname(String name){ sname=name;}</w:t>
            </w:r>
          </w:p>
          <w:p w14:paraId="7FA21A1E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String getname(){ return sname;}</w:t>
            </w:r>
          </w:p>
          <w:p w14:paraId="433E40EE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setbirthday(int birthday){ sbirthday=birthday;}</w:t>
            </w:r>
          </w:p>
          <w:p w14:paraId="7315CC23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int getbirhtday(){ return sbirthday;}</w:t>
            </w:r>
          </w:p>
          <w:p w14:paraId="1F280FDF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setclass(String class){ sclass=class;}</w:t>
            </w:r>
          </w:p>
          <w:p w14:paraId="1BB12391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String getclass(){ return sclass;}</w:t>
            </w:r>
          </w:p>
          <w:p w14:paraId="2E900065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 xml:space="preserve"> print(){ </w:t>
            </w:r>
            <w:r>
              <w:rPr>
                <w:rFonts w:ascii="Arial Unicode MS" w:hAnsi="Arial Unicode MS"/>
                <w:sz w:val="20"/>
              </w:rPr>
              <w:t>System.out.println("</w:t>
            </w:r>
            <w:r>
              <w:rPr>
                <w:rFonts w:hint="eastAsia" w:ascii="Arial Unicode MS" w:hAnsi="Arial Unicode MS"/>
                <w:sz w:val="20"/>
              </w:rPr>
              <w:t>sname =</w:t>
            </w:r>
            <w:r>
              <w:rPr>
                <w:rFonts w:ascii="Arial Unicode MS" w:hAnsi="Arial Unicode MS"/>
                <w:sz w:val="20"/>
              </w:rPr>
              <w:t>"+</w:t>
            </w:r>
            <w:r>
              <w:rPr>
                <w:rFonts w:hint="eastAsia" w:ascii="Arial Unicode MS" w:hAnsi="Arial Unicode MS"/>
                <w:sz w:val="20"/>
              </w:rPr>
              <w:t>name+</w:t>
            </w:r>
            <w:r>
              <w:rPr>
                <w:rFonts w:ascii="Arial Unicode MS" w:hAnsi="Arial Unicode MS"/>
                <w:sz w:val="20"/>
              </w:rPr>
              <w:t>"</w:t>
            </w:r>
            <w:r>
              <w:rPr>
                <w:rFonts w:hint="eastAsia" w:ascii="Arial Unicode MS" w:hAnsi="Arial Unicode MS"/>
                <w:sz w:val="20"/>
              </w:rPr>
              <w:t xml:space="preserve">; sbirthday </w:t>
            </w:r>
            <w:r>
              <w:rPr>
                <w:rFonts w:ascii="Arial Unicode MS" w:hAnsi="Arial Unicode MS"/>
                <w:sz w:val="20"/>
              </w:rPr>
              <w:t>="</w:t>
            </w:r>
            <w:r>
              <w:rPr>
                <w:rFonts w:hint="eastAsia" w:ascii="Arial Unicode MS" w:hAnsi="Arial Unicode MS"/>
                <w:sz w:val="20"/>
              </w:rPr>
              <w:t>+sbirthday+</w:t>
            </w:r>
            <w:r>
              <w:rPr>
                <w:rFonts w:ascii="Arial Unicode MS" w:hAnsi="Arial Unicode MS"/>
                <w:sz w:val="20"/>
              </w:rPr>
              <w:t>"</w:t>
            </w:r>
            <w:r>
              <w:rPr>
                <w:rFonts w:hint="eastAsia" w:ascii="Arial Unicode MS" w:hAnsi="Arial Unicode MS"/>
                <w:sz w:val="20"/>
              </w:rPr>
              <w:t xml:space="preserve">;sclass </w:t>
            </w:r>
            <w:r>
              <w:rPr>
                <w:rFonts w:ascii="Arial Unicode MS" w:hAnsi="Arial Unicode MS"/>
                <w:sz w:val="20"/>
              </w:rPr>
              <w:t>="</w:t>
            </w:r>
            <w:r>
              <w:rPr>
                <w:rFonts w:hint="eastAsia" w:ascii="Arial Unicode MS" w:hAnsi="Arial Unicode MS"/>
                <w:sz w:val="20"/>
              </w:rPr>
              <w:t>+sclass</w:t>
            </w:r>
            <w:r>
              <w:rPr>
                <w:rFonts w:ascii="Arial Unicode MS" w:hAnsi="Arial Unicode MS"/>
                <w:sz w:val="20"/>
              </w:rPr>
              <w:t>);</w:t>
            </w:r>
            <w:r>
              <w:rPr>
                <w:rFonts w:hint="eastAsia" w:ascii="Arial Unicode MS" w:hAnsi="Arial Unicode MS"/>
                <w:sz w:val="20"/>
              </w:rPr>
              <w:t>}</w:t>
            </w:r>
          </w:p>
          <w:p w14:paraId="6920C3B2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}</w:t>
            </w:r>
          </w:p>
          <w:p w14:paraId="52CB723E">
            <w:pPr>
              <w:ind w:left="315"/>
              <w:rPr>
                <w:rFonts w:hint="eastAsia" w:ascii="Arial Unicode MS" w:hAnsi="Arial Unicode MS"/>
                <w:sz w:val="20"/>
              </w:rPr>
            </w:pPr>
          </w:p>
          <w:p w14:paraId="4A69AD57">
            <w:pPr>
              <w:ind w:left="315"/>
              <w:rPr>
                <w:rFonts w:hint="eastAsia" w:ascii="Arial Unicode MS" w:hAnsi="Arial Unicode MS"/>
                <w:sz w:val="20"/>
              </w:rPr>
            </w:pPr>
            <w:r>
              <w:rPr>
                <w:rFonts w:hint="eastAsia" w:ascii="Arial Unicode MS" w:hAnsi="Arial Unicode MS"/>
                <w:sz w:val="20"/>
              </w:rPr>
              <w:t>class collegestd extends student{</w:t>
            </w:r>
          </w:p>
          <w:p w14:paraId="3183FAD3">
            <w:pPr>
              <w:ind w:left="315"/>
              <w:rPr>
                <w:rFonts w:hint="eastAsia" w:ascii="Arial Unicode MS" w:hAnsi="Arial Unicode MS"/>
                <w:sz w:val="20"/>
              </w:rPr>
            </w:pPr>
            <w:bookmarkStart w:id="0" w:name="_GoBack"/>
            <w:bookmarkEnd w:id="0"/>
            <w:r>
              <w:rPr>
                <w:rFonts w:hint="eastAsia" w:ascii="Arial Unicode MS" w:hAnsi="Arial Unicode MS"/>
                <w:sz w:val="20"/>
              </w:rPr>
              <w:t>}</w:t>
            </w:r>
          </w:p>
          <w:p w14:paraId="32A65DA2">
            <w:pPr>
              <w:jc w:val="center"/>
            </w:pPr>
            <w:r>
              <w:rPr>
                <w:rFonts w:hint="eastAsia" w:ascii="黑体" w:eastAsia="黑体"/>
                <w:sz w:val="18"/>
                <w:szCs w:val="18"/>
              </w:rPr>
              <w:t xml:space="preserve">                       </w:t>
            </w:r>
          </w:p>
        </w:tc>
      </w:tr>
    </w:tbl>
    <w:p w14:paraId="3B4D43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000000"/>
    <w:rsid w:val="25F068FA"/>
    <w:rsid w:val="3A2C4FAA"/>
    <w:rsid w:val="3BB64AFC"/>
    <w:rsid w:val="400C6ED0"/>
    <w:rsid w:val="7768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122</Words>
  <Characters>136</Characters>
  <TotalTime>0</TotalTime>
  <ScaleCrop>false</ScaleCrop>
  <LinksUpToDate>false</LinksUpToDate>
  <CharactersWithSpaces>690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2025-06-06T17:36:00Z</dcterms:created>
  <dc:creator>NPOI</dc:creator>
  <cp:lastModifiedBy>dave</cp:lastModifiedBy>
  <dcterms:modified xsi:type="dcterms:W3CDTF">2025-06-06T09:45:42Z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2.4.1</vt:lpwstr>
  </property>
  <property fmtid="{D5CDD505-2E9C-101B-9397-08002B2CF9AE}" pid="4" name="KSOTemplateDocerSaveRecord">
    <vt:lpwstr>eyJoZGlkIjoiMWJiYTBkMDBkOTUxNGMwMzYwNGUyMGY4NDE5YTdlNGYiLCJ1c2VySWQiOiI1MjI5NTI5MTQifQ==</vt:lpwstr>
  </property>
  <property fmtid="{D5CDD505-2E9C-101B-9397-08002B2CF9AE}" pid="5" name="KSOProductBuildVer">
    <vt:lpwstr>2052-12.1.0.21171</vt:lpwstr>
  </property>
  <property fmtid="{D5CDD505-2E9C-101B-9397-08002B2CF9AE}" pid="6" name="ICV">
    <vt:lpwstr>FA193845A6594E4ABAB9B27E13DCE2B3_12</vt:lpwstr>
  </property>
</Properties>
</file>